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DA4C98" w:rsidRDefault="002B339F">
      <w:pPr>
        <w:rPr>
          <w:lang w:val="ro-RO"/>
        </w:rPr>
      </w:pPr>
    </w:p>
    <w:p w14:paraId="4CE059A5" w14:textId="77777777" w:rsidR="001E4F54" w:rsidRPr="00DA4C98" w:rsidRDefault="001E4F54" w:rsidP="00EC0C4F">
      <w:pPr>
        <w:rPr>
          <w:lang w:val="ro-RO"/>
        </w:rPr>
      </w:pPr>
    </w:p>
    <w:p w14:paraId="07691FEE" w14:textId="21227442" w:rsidR="006C2944" w:rsidRPr="00DA4C98" w:rsidRDefault="00431E91" w:rsidP="00DA4C98">
      <w:pPr>
        <w:jc w:val="center"/>
        <w:rPr>
          <w:rFonts w:eastAsiaTheme="majorEastAsia" w:cstheme="minorHAnsi"/>
          <w:b/>
          <w:color w:val="2E74B5" w:themeColor="accent1" w:themeShade="BF"/>
          <w:sz w:val="32"/>
          <w:szCs w:val="32"/>
          <w:lang w:val="ro-RO"/>
        </w:rPr>
      </w:pPr>
      <w:r w:rsidRPr="00DA4C98">
        <w:rPr>
          <w:rFonts w:eastAsiaTheme="majorEastAsia" w:cstheme="minorHAnsi"/>
          <w:b/>
          <w:color w:val="2E74B5" w:themeColor="accent1" w:themeShade="BF"/>
          <w:sz w:val="32"/>
          <w:szCs w:val="32"/>
          <w:lang w:val="ro-RO"/>
        </w:rPr>
        <w:t>Script- Comunicare</w:t>
      </w:r>
    </w:p>
    <w:p w14:paraId="07567DC5"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 </w:t>
      </w:r>
      <w:r w:rsidRPr="00DA4C98">
        <w:rPr>
          <w:rFonts w:ascii="Calibri" w:hAnsi="Calibri" w:cs="Calibri"/>
          <w:lang w:val="ro-RO"/>
        </w:rPr>
        <w:t>Bine ați venit la modulul Comunicare, parte a unității de învățare H-Pass. În acest modul, ne propunem să explorăm rolul esențial al comunicării în asistența farmaceutică. Comunicarea eficientă se află în centrul îngrijirii de calitate a pacienților, iar astăzi vom analiza modul în care putem îmbunătăți aceste abilități pentru rezultate mai bune. Haideți să pornim împreună în această călătorie!</w:t>
      </w:r>
    </w:p>
    <w:p w14:paraId="1C239B4D" w14:textId="77777777" w:rsidR="004707C9" w:rsidRPr="00DA4C98" w:rsidRDefault="004707C9" w:rsidP="004707C9">
      <w:pPr>
        <w:spacing w:after="0"/>
        <w:jc w:val="both"/>
        <w:rPr>
          <w:rFonts w:ascii="Calibri" w:hAnsi="Calibri" w:cs="Calibri"/>
          <w:lang w:val="ro-RO"/>
        </w:rPr>
      </w:pPr>
    </w:p>
    <w:p w14:paraId="1D099D4F" w14:textId="54AA581E"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 </w:t>
      </w:r>
      <w:r w:rsidRPr="00DA4C98">
        <w:rPr>
          <w:rFonts w:ascii="Calibri" w:hAnsi="Calibri" w:cs="Calibri"/>
          <w:lang w:val="ro-RO"/>
        </w:rPr>
        <w:t xml:space="preserve">Pentru a pregăti terenul pentru explorarea noastră, să aruncăm o privire la ceea ce vom aborda astăzi. Vom parcurge mai multe subiecte esențiale, printre care: o introducere în comunicarea în domeniul asistenței farmaceutice, componentele și procesul comunicării, obstacolele din calea comunicării eficiente, rolul comunicării verbale și non-verbale, stilurile de comunicare în cadrul asistenței </w:t>
      </w:r>
      <w:r w:rsidR="00DA4C98" w:rsidRPr="00DA4C98">
        <w:rPr>
          <w:rFonts w:ascii="Calibri" w:hAnsi="Calibri" w:cs="Calibri"/>
          <w:lang w:val="ro-RO"/>
        </w:rPr>
        <w:t>farmaceutice</w:t>
      </w:r>
      <w:r w:rsidRPr="00DA4C98">
        <w:rPr>
          <w:rFonts w:ascii="Calibri" w:hAnsi="Calibri" w:cs="Calibri"/>
          <w:lang w:val="ro-RO"/>
        </w:rPr>
        <w:t xml:space="preserve">, impactul e-sănătății și al comunicării electronice, urmate de studii de caz și aplicații practice, și vom încheia cu o concluzie. Fiecare dintre aceste subiecte joacă un rol esențial în înțelegerea comunicării eficiente în domeniul asistenței </w:t>
      </w:r>
      <w:r w:rsidR="00DA4C98" w:rsidRPr="00DA4C98">
        <w:rPr>
          <w:rFonts w:ascii="Calibri" w:hAnsi="Calibri" w:cs="Calibri"/>
          <w:lang w:val="ro-RO"/>
        </w:rPr>
        <w:t>farmaceutice</w:t>
      </w:r>
      <w:r w:rsidRPr="00DA4C98">
        <w:rPr>
          <w:rFonts w:ascii="Calibri" w:hAnsi="Calibri" w:cs="Calibri"/>
          <w:lang w:val="ro-RO"/>
        </w:rPr>
        <w:t>.</w:t>
      </w:r>
    </w:p>
    <w:p w14:paraId="14E4AC5B" w14:textId="77777777" w:rsidR="004707C9" w:rsidRPr="00DA4C98" w:rsidRDefault="004707C9" w:rsidP="004707C9">
      <w:pPr>
        <w:spacing w:after="0"/>
        <w:jc w:val="both"/>
        <w:rPr>
          <w:rFonts w:ascii="Calibri" w:hAnsi="Calibri" w:cs="Calibri"/>
          <w:lang w:val="ro-RO"/>
        </w:rPr>
      </w:pPr>
    </w:p>
    <w:p w14:paraId="23B4CB91" w14:textId="0947CE90"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3: </w:t>
      </w:r>
      <w:r w:rsidRPr="00DA4C98">
        <w:rPr>
          <w:rFonts w:ascii="Calibri" w:hAnsi="Calibri" w:cs="Calibri"/>
          <w:lang w:val="ro-RO"/>
        </w:rPr>
        <w:t xml:space="preserve">Înainte de a intra în detalii, să prezentăm obiectivele noastre de învățare. Până la sfârșitul acestui modul, ar trebui să fiți capabili să: definiți elementele cheie ale comunicării eficiente în cadrul asistenței </w:t>
      </w:r>
      <w:r w:rsidR="00DA4C98" w:rsidRPr="00DA4C98">
        <w:rPr>
          <w:rFonts w:ascii="Calibri" w:hAnsi="Calibri" w:cs="Calibri"/>
          <w:lang w:val="ro-RO"/>
        </w:rPr>
        <w:t>farmaceutice</w:t>
      </w:r>
      <w:r w:rsidRPr="00DA4C98">
        <w:rPr>
          <w:rFonts w:ascii="Calibri" w:hAnsi="Calibri" w:cs="Calibri"/>
          <w:lang w:val="ro-RO"/>
        </w:rPr>
        <w:t xml:space="preserve">; identificați și abordați barierele comune în comunicarea cu pacienții și membrii echipei; descrieți rolul și impactul comunicării verbale și non-verbale în îngrijirea pacienților; diferențiați stilurile de comunicare și recunoașteți importanța comunicării asertive; și, în cele din urmă, să înțelegeți beneficiile și limitările comunicării electronice și ale </w:t>
      </w:r>
      <w:proofErr w:type="spellStart"/>
      <w:r w:rsidRPr="00DA4C98">
        <w:rPr>
          <w:rFonts w:ascii="Calibri" w:hAnsi="Calibri" w:cs="Calibri"/>
          <w:lang w:val="ro-RO"/>
        </w:rPr>
        <w:t>eHealth</w:t>
      </w:r>
      <w:proofErr w:type="spellEnd"/>
      <w:r w:rsidRPr="00DA4C98">
        <w:rPr>
          <w:rFonts w:ascii="Calibri" w:hAnsi="Calibri" w:cs="Calibri"/>
          <w:lang w:val="ro-RO"/>
        </w:rPr>
        <w:t xml:space="preserve"> în îngrijirea pacienților și coordonarea echipei. Aceste obiective vor ghida discuția noastră de astăzi.</w:t>
      </w:r>
    </w:p>
    <w:p w14:paraId="69F24F77" w14:textId="77777777" w:rsidR="004707C9" w:rsidRPr="00DA4C98" w:rsidRDefault="004707C9" w:rsidP="004707C9">
      <w:pPr>
        <w:spacing w:after="0"/>
        <w:jc w:val="both"/>
        <w:rPr>
          <w:rFonts w:ascii="Calibri" w:hAnsi="Calibri" w:cs="Calibri"/>
          <w:lang w:val="ro-RO"/>
        </w:rPr>
      </w:pPr>
    </w:p>
    <w:p w14:paraId="0FDF879D" w14:textId="197A802C"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4: </w:t>
      </w:r>
      <w:r w:rsidRPr="00DA4C98">
        <w:rPr>
          <w:rFonts w:ascii="Calibri" w:hAnsi="Calibri" w:cs="Calibri"/>
          <w:lang w:val="ro-RO"/>
        </w:rPr>
        <w:t xml:space="preserve">Comunicarea în domeniul asistenței </w:t>
      </w:r>
      <w:r w:rsidR="00DA4C98" w:rsidRPr="00DA4C98">
        <w:rPr>
          <w:rFonts w:ascii="Calibri" w:hAnsi="Calibri" w:cs="Calibri"/>
          <w:lang w:val="ro-RO"/>
        </w:rPr>
        <w:t>farmaceutice</w:t>
      </w:r>
      <w:r w:rsidRPr="00DA4C98">
        <w:rPr>
          <w:rFonts w:ascii="Calibri" w:hAnsi="Calibri" w:cs="Calibri"/>
          <w:lang w:val="ro-RO"/>
        </w:rPr>
        <w:t xml:space="preserve"> implică o serie de abilități, de la comunicarea verbală și scrisă la indicii non-verbale. Aceste abilități sunt esențiale pentru construirea încrederii și înțelegerii cu pacienții și colegii deopotrivă. Modelele de comunicare pacient-profesionist se concentrează pe schimbul dinamic de informații, interacțiuni sociale, relații și așteptări reciproce. Comunicarea eficientă este esențială în cadrul echipelor, aliniind eforturile de îngrijire și promovând colaborarea. Pe parcursul acestui modul, vom examina modul în care abilitățile noastre de comunicare influențează îngrijirea pacienților, dinamica echipei și calitatea generală a asistenței </w:t>
      </w:r>
      <w:r w:rsidR="00DA4C98" w:rsidRPr="00DA4C98">
        <w:rPr>
          <w:rFonts w:ascii="Calibri" w:hAnsi="Calibri" w:cs="Calibri"/>
          <w:lang w:val="ro-RO"/>
        </w:rPr>
        <w:t>farmaceutice</w:t>
      </w:r>
      <w:r w:rsidRPr="00DA4C98">
        <w:rPr>
          <w:rFonts w:ascii="Calibri" w:hAnsi="Calibri" w:cs="Calibri"/>
          <w:lang w:val="ro-RO"/>
        </w:rPr>
        <w:t>.</w:t>
      </w:r>
    </w:p>
    <w:p w14:paraId="0D623D6C" w14:textId="77777777" w:rsidR="004707C9" w:rsidRPr="00DA4C98" w:rsidRDefault="004707C9" w:rsidP="004707C9">
      <w:pPr>
        <w:spacing w:after="0"/>
        <w:jc w:val="both"/>
        <w:rPr>
          <w:rFonts w:ascii="Calibri" w:hAnsi="Calibri" w:cs="Calibri"/>
          <w:lang w:val="ro-RO"/>
        </w:rPr>
      </w:pPr>
    </w:p>
    <w:p w14:paraId="0CDB123B" w14:textId="017EBB9E"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5: </w:t>
      </w:r>
      <w:r w:rsidRPr="00DA4C98">
        <w:rPr>
          <w:rFonts w:ascii="Calibri" w:hAnsi="Calibri" w:cs="Calibri"/>
          <w:lang w:val="ro-RO"/>
        </w:rPr>
        <w:t xml:space="preserve">În mediul actual de asistență farmaceutică, comunicarea eficientă este mai importantă ca niciodată. Aceasta are un impact direct asupra rezultatelor pacienților, îmbunătățește colaborarea în echipă și joacă un rol vital în furnizarea de îngrijiri de calitate. Scopul nostru în această prezentare este să explorăm modul în care ne putem îmbunătăți abilitățile de comunicare și să abordăm provocările comune cu care ne confruntăm în interacțiunile din domeniul asistenței </w:t>
      </w:r>
      <w:r w:rsidR="00DA4C98" w:rsidRPr="00DA4C98">
        <w:rPr>
          <w:rFonts w:ascii="Calibri" w:hAnsi="Calibri" w:cs="Calibri"/>
          <w:lang w:val="ro-RO"/>
        </w:rPr>
        <w:t>farmaceutice</w:t>
      </w:r>
      <w:r w:rsidRPr="00DA4C98">
        <w:rPr>
          <w:rFonts w:ascii="Calibri" w:hAnsi="Calibri" w:cs="Calibri"/>
          <w:lang w:val="ro-RO"/>
        </w:rPr>
        <w:t>. Haideți să aprofundăm aceste subiecte pentru a descoperi informații utile.</w:t>
      </w:r>
    </w:p>
    <w:p w14:paraId="4B572B8A" w14:textId="77777777" w:rsidR="004707C9" w:rsidRPr="00DA4C98" w:rsidRDefault="004707C9" w:rsidP="004707C9">
      <w:pPr>
        <w:spacing w:after="0"/>
        <w:jc w:val="both"/>
        <w:rPr>
          <w:rFonts w:ascii="Calibri" w:hAnsi="Calibri" w:cs="Calibri"/>
          <w:lang w:val="ro-RO"/>
        </w:rPr>
      </w:pPr>
    </w:p>
    <w:p w14:paraId="6A2E1942" w14:textId="1498414D"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6: </w:t>
      </w:r>
      <w:r w:rsidRPr="00DA4C98">
        <w:rPr>
          <w:rFonts w:ascii="Calibri" w:hAnsi="Calibri" w:cs="Calibri"/>
          <w:lang w:val="ro-RO"/>
        </w:rPr>
        <w:t xml:space="preserve">Înainte de a ne adânci, am dori să reflectați puțin. Vă rugăm să enumerați ceea ce constituie procesul de comunicare în domeniul asistenței </w:t>
      </w:r>
      <w:r w:rsidR="00DA4C98" w:rsidRPr="00DA4C98">
        <w:rPr>
          <w:rFonts w:ascii="Calibri" w:hAnsi="Calibri" w:cs="Calibri"/>
          <w:lang w:val="ro-RO"/>
        </w:rPr>
        <w:t>farmaceutice</w:t>
      </w:r>
      <w:r w:rsidRPr="00DA4C98">
        <w:rPr>
          <w:rFonts w:ascii="Calibri" w:hAnsi="Calibri" w:cs="Calibri"/>
          <w:lang w:val="ro-RO"/>
        </w:rPr>
        <w:t>. Ce obstacole credeți că împiedică comunicarea eficientă? Și, în final, cine credeți că poate ajuta la depășirea acestor provocări? Aveți la dispoziție cinci minute pentru a vă nota gândurile.</w:t>
      </w:r>
    </w:p>
    <w:p w14:paraId="058BE7CD" w14:textId="77777777" w:rsidR="004707C9" w:rsidRPr="00DA4C98" w:rsidRDefault="004707C9" w:rsidP="004707C9">
      <w:pPr>
        <w:spacing w:after="0"/>
        <w:jc w:val="both"/>
        <w:rPr>
          <w:rFonts w:ascii="Calibri" w:hAnsi="Calibri" w:cs="Calibri"/>
          <w:lang w:val="ro-RO"/>
        </w:rPr>
      </w:pPr>
    </w:p>
    <w:p w14:paraId="63484962" w14:textId="4C022410"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lastRenderedPageBreak/>
        <w:t xml:space="preserve">Slide 7: </w:t>
      </w:r>
      <w:r w:rsidRPr="00DA4C98">
        <w:rPr>
          <w:rFonts w:ascii="Calibri" w:hAnsi="Calibri" w:cs="Calibri"/>
          <w:lang w:val="ro-RO"/>
        </w:rPr>
        <w:t xml:space="preserve">Acum, să definim comunicarea. Comunicarea este un proces prin care informațiile sunt schimbate între indivizi printr-un sistem comun de simboluri, semne sau comportament. Este un aspect fundamental al interacțiunilor noastre zilnice, în special în domeniul asistenței </w:t>
      </w:r>
      <w:r w:rsidR="00DA4C98" w:rsidRPr="00DA4C98">
        <w:rPr>
          <w:rFonts w:ascii="Calibri" w:hAnsi="Calibri" w:cs="Calibri"/>
          <w:lang w:val="ro-RO"/>
        </w:rPr>
        <w:t>farmaceutice</w:t>
      </w:r>
      <w:r w:rsidRPr="00DA4C98">
        <w:rPr>
          <w:rFonts w:ascii="Calibri" w:hAnsi="Calibri" w:cs="Calibri"/>
          <w:lang w:val="ro-RO"/>
        </w:rPr>
        <w:t>.</w:t>
      </w:r>
    </w:p>
    <w:p w14:paraId="6734315B" w14:textId="77777777" w:rsidR="004707C9" w:rsidRPr="00DA4C98" w:rsidRDefault="004707C9" w:rsidP="004707C9">
      <w:pPr>
        <w:spacing w:after="0"/>
        <w:jc w:val="both"/>
        <w:rPr>
          <w:rFonts w:ascii="Calibri" w:hAnsi="Calibri" w:cs="Calibri"/>
          <w:lang w:val="ro-RO"/>
        </w:rPr>
      </w:pPr>
    </w:p>
    <w:p w14:paraId="58565A75" w14:textId="645E9BFB"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8: </w:t>
      </w:r>
      <w:r w:rsidRPr="00DA4C98">
        <w:rPr>
          <w:rFonts w:ascii="Calibri" w:hAnsi="Calibri" w:cs="Calibri"/>
          <w:lang w:val="ro-RO"/>
        </w:rPr>
        <w:t xml:space="preserve">În cadrul asistenței </w:t>
      </w:r>
      <w:r w:rsidR="00DA4C98" w:rsidRPr="00DA4C98">
        <w:rPr>
          <w:rFonts w:ascii="Calibri" w:hAnsi="Calibri" w:cs="Calibri"/>
          <w:lang w:val="ro-RO"/>
        </w:rPr>
        <w:t>farmaceutice</w:t>
      </w:r>
      <w:r w:rsidRPr="00DA4C98">
        <w:rPr>
          <w:rFonts w:ascii="Calibri" w:hAnsi="Calibri" w:cs="Calibri"/>
          <w:lang w:val="ro-RO"/>
        </w:rPr>
        <w:t>, buna comunicare servește drept bază pentru relațiile de încredere care îmbunătățesc rezultatele pentru pacienți. Este poarta de acces către furnizarea de îngrijiri holistice, care abordează nevoile fizice, emoționale, sociale și spirituale ale clientului. Procesul de comunicare implică un emițător, un mesaj și un receptor. În fiecare etapă, un schimb clar și eficient este esențial pentru evitarea neînțelegerilor. În plus, o buclă de feedback este crucială, asigurându-se că mesajele sunt înțelese cu exactitate și că se pot face orice clarificări necesare.</w:t>
      </w:r>
    </w:p>
    <w:p w14:paraId="03D911A6" w14:textId="77777777" w:rsidR="004707C9" w:rsidRPr="00DA4C98" w:rsidRDefault="004707C9" w:rsidP="004707C9">
      <w:pPr>
        <w:spacing w:after="0"/>
        <w:jc w:val="both"/>
        <w:rPr>
          <w:rFonts w:ascii="Calibri" w:hAnsi="Calibri" w:cs="Calibri"/>
          <w:lang w:val="ro-RO"/>
        </w:rPr>
      </w:pPr>
    </w:p>
    <w:p w14:paraId="3986CA4C" w14:textId="35AA9860"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9: </w:t>
      </w:r>
      <w:r w:rsidRPr="00DA4C98">
        <w:rPr>
          <w:rFonts w:ascii="Calibri" w:hAnsi="Calibri" w:cs="Calibri"/>
          <w:lang w:val="ro-RO"/>
        </w:rPr>
        <w:t xml:space="preserve">Cu toate acestea, există numeroase bariere în calea comunicării eficiente în domeniul asistenței </w:t>
      </w:r>
      <w:r w:rsidR="00DA4C98" w:rsidRPr="00DA4C98">
        <w:rPr>
          <w:rFonts w:ascii="Calibri" w:hAnsi="Calibri" w:cs="Calibri"/>
          <w:lang w:val="ro-RO"/>
        </w:rPr>
        <w:t>farmaceutice</w:t>
      </w:r>
      <w:r w:rsidRPr="00DA4C98">
        <w:rPr>
          <w:rFonts w:ascii="Calibri" w:hAnsi="Calibri" w:cs="Calibri"/>
          <w:lang w:val="ro-RO"/>
        </w:rPr>
        <w:t xml:space="preserve">. În primul rând, să discutăm despre jargon. Este important să evităm utilizarea terminologiei </w:t>
      </w:r>
      <w:proofErr w:type="spellStart"/>
      <w:r w:rsidRPr="00DA4C98">
        <w:rPr>
          <w:rFonts w:ascii="Calibri" w:hAnsi="Calibri" w:cs="Calibri"/>
          <w:lang w:val="ro-RO"/>
        </w:rPr>
        <w:t>medico</w:t>
      </w:r>
      <w:proofErr w:type="spellEnd"/>
      <w:r w:rsidRPr="00DA4C98">
        <w:rPr>
          <w:rFonts w:ascii="Calibri" w:hAnsi="Calibri" w:cs="Calibri"/>
          <w:lang w:val="ro-RO"/>
        </w:rPr>
        <w:t xml:space="preserve">/farmaceutice sau a formulărilor complicate atunci când comunicăm cu pacienții. Trebuie să explicăm informațiile într-un limbaj comun, ușor de înțeles. Următoarea este lipsa de atenție. Se </w:t>
      </w:r>
      <w:r w:rsidR="00DA4C98" w:rsidRPr="00DA4C98">
        <w:rPr>
          <w:rFonts w:ascii="Calibri" w:hAnsi="Calibri" w:cs="Calibri"/>
          <w:lang w:val="ro-RO"/>
        </w:rPr>
        <w:t>cunoaște</w:t>
      </w:r>
      <w:r w:rsidRPr="00DA4C98">
        <w:rPr>
          <w:rFonts w:ascii="Calibri" w:hAnsi="Calibri" w:cs="Calibri"/>
          <w:lang w:val="ro-RO"/>
        </w:rPr>
        <w:t xml:space="preserve"> faptul ca, zgomotul și distragerile din mediile medicale pot interfera cu comunicarea eficientă. Crearea unui mediu calm și liniștit este esențială.</w:t>
      </w:r>
    </w:p>
    <w:p w14:paraId="030B99E8" w14:textId="77777777" w:rsidR="004707C9" w:rsidRPr="00DA4C98" w:rsidRDefault="004707C9" w:rsidP="004707C9">
      <w:pPr>
        <w:spacing w:after="0"/>
        <w:jc w:val="both"/>
        <w:rPr>
          <w:rFonts w:ascii="Calibri" w:hAnsi="Calibri" w:cs="Calibri"/>
          <w:lang w:val="ro-RO"/>
        </w:rPr>
      </w:pPr>
    </w:p>
    <w:p w14:paraId="6F1C1A04"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10: </w:t>
      </w:r>
      <w:r w:rsidRPr="00DA4C98">
        <w:rPr>
          <w:rFonts w:ascii="Calibri" w:hAnsi="Calibri" w:cs="Calibri"/>
          <w:lang w:val="ro-RO"/>
        </w:rPr>
        <w:t>Să explorăm câteva bariere suplimentare. Iluminatul poate afecta, de asemenea, comunicarea; prea întunecat sau prea luminos poate crea bariere. Problemele de auz și vorbire ne obligă să punem în aplicare strategii precum dispozitivele de asistență, asigurându-ne că toată lumea poate comunica eficient. Diferențele de limbă sunt, de asemenea, semnificative; dacă romana nu este limba principală a pacientului, este vital să se apeleze la un interpret medical. În cele din urmă, diferențele de convingeri culturale pot avea un impact major asupra modului în care comunicăm. Înțelegerea acestor nuanțe culturale este esențială pentru o interacțiune eficientă.</w:t>
      </w:r>
    </w:p>
    <w:p w14:paraId="241F0943" w14:textId="77777777" w:rsidR="004707C9" w:rsidRPr="00DA4C98" w:rsidRDefault="004707C9" w:rsidP="004707C9">
      <w:pPr>
        <w:spacing w:after="0"/>
        <w:jc w:val="both"/>
        <w:rPr>
          <w:rFonts w:ascii="Calibri" w:hAnsi="Calibri" w:cs="Calibri"/>
          <w:lang w:val="ro-RO"/>
        </w:rPr>
      </w:pPr>
    </w:p>
    <w:p w14:paraId="55B318D8"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11: </w:t>
      </w:r>
      <w:r w:rsidRPr="00DA4C98">
        <w:rPr>
          <w:rFonts w:ascii="Calibri" w:hAnsi="Calibri" w:cs="Calibri"/>
          <w:lang w:val="ro-RO"/>
        </w:rPr>
        <w:t>Trecând la barierele psihologice: stările emoționale ale emițătorului și ale receptorului pot afecta comunicarea. Luați în considerare ceea ce poate experimenta receptorul și modul în care aceasta poate schimba transmiterea mesajului dumneavoastră. Barierele fiziologice, cum ar fi durerea, pot afecta, de asemenea, înțelegerea. Atunci când pacienții au dureri, aceștia pot avea dificultăți în a auzi sau a-și aminti ce li s-a spus. În plus, barierele fizice în comunicarea non-verbală pot duce la interpretări greșite dacă ne bazăm doar pe comunicarea electronică în locul interacțiunilor față în față. În cele din urmă, trebuie să recunoaștem diferențele de percepție și puncte de vedere; fiecare persoană dorește să se simtă "ascultată" în îngrijirea sa.</w:t>
      </w:r>
    </w:p>
    <w:p w14:paraId="52CCF793" w14:textId="77777777" w:rsidR="004707C9" w:rsidRPr="00DA4C98" w:rsidRDefault="004707C9" w:rsidP="004707C9">
      <w:pPr>
        <w:spacing w:after="0"/>
        <w:jc w:val="both"/>
        <w:rPr>
          <w:rFonts w:ascii="Calibri" w:hAnsi="Calibri" w:cs="Calibri"/>
          <w:lang w:val="ro-RO"/>
        </w:rPr>
      </w:pPr>
    </w:p>
    <w:p w14:paraId="1C42ABD4" w14:textId="75E5CDCF"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12: </w:t>
      </w:r>
      <w:r w:rsidRPr="00DA4C98">
        <w:rPr>
          <w:rFonts w:ascii="Calibri" w:hAnsi="Calibri" w:cs="Calibri"/>
          <w:lang w:val="ro-RO"/>
        </w:rPr>
        <w:t xml:space="preserve">Comunicarea eficientă în domeniul asistenței </w:t>
      </w:r>
      <w:r w:rsidR="00DA4C98" w:rsidRPr="00DA4C98">
        <w:rPr>
          <w:rFonts w:ascii="Calibri" w:hAnsi="Calibri" w:cs="Calibri"/>
          <w:lang w:val="ro-RO"/>
        </w:rPr>
        <w:t>farmaceutice</w:t>
      </w:r>
      <w:r w:rsidRPr="00DA4C98">
        <w:rPr>
          <w:rFonts w:ascii="Calibri" w:hAnsi="Calibri" w:cs="Calibri"/>
          <w:lang w:val="ro-RO"/>
        </w:rPr>
        <w:t xml:space="preserve"> nu este doar benefică; este esențială. Aceasta conduce la îmbunătățirea rezultatelor pentru pacienți prin promovarea înțelegerii și a încrederii pentru pacienți. În plus, aceasta îmbunătățește dinamica echipei, reducând erorile și facilitând o colaborare mai ușoară între profesioniștii din domeniul sănătății. Să aruncăm o privire asupra unui infografic care descrie componentele cheie ale abilităților de comunicare eficientă.</w:t>
      </w:r>
    </w:p>
    <w:p w14:paraId="44C6AD4C" w14:textId="77777777" w:rsidR="004707C9" w:rsidRPr="00DA4C98" w:rsidRDefault="004707C9" w:rsidP="004707C9">
      <w:pPr>
        <w:spacing w:after="0"/>
        <w:jc w:val="both"/>
        <w:rPr>
          <w:rFonts w:ascii="Calibri" w:hAnsi="Calibri" w:cs="Calibri"/>
          <w:lang w:val="ro-RO"/>
        </w:rPr>
      </w:pPr>
    </w:p>
    <w:p w14:paraId="14F308D0"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13: </w:t>
      </w:r>
      <w:r w:rsidRPr="00DA4C98">
        <w:rPr>
          <w:rFonts w:ascii="Calibri" w:hAnsi="Calibri" w:cs="Calibri"/>
          <w:lang w:val="ro-RO"/>
        </w:rPr>
        <w:t>Comunicarea verbală în asistența farmaceutică se referă la procesul de transmitere a informațiilor, ideilor și sentimentelor prin intermediul cuvintelor rostite. Acest aspect al comunicării contribuie în mod semnificativ la îngrijirea centrată pe pacient și la furnizarea generală de asistență farmaceutică. Acesta cuprinde elemente precum tonul, înălțimea, ritmul, volumul și claritatea discuției.</w:t>
      </w:r>
    </w:p>
    <w:p w14:paraId="4AA5E2FC" w14:textId="77777777" w:rsidR="004707C9" w:rsidRPr="00DA4C98" w:rsidRDefault="004707C9" w:rsidP="004707C9">
      <w:pPr>
        <w:spacing w:after="0"/>
        <w:jc w:val="both"/>
        <w:rPr>
          <w:rFonts w:ascii="Calibri" w:hAnsi="Calibri" w:cs="Calibri"/>
          <w:lang w:val="ro-RO"/>
        </w:rPr>
      </w:pPr>
    </w:p>
    <w:p w14:paraId="5901CC11"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lastRenderedPageBreak/>
        <w:t xml:space="preserve">Slide 14: </w:t>
      </w:r>
      <w:r w:rsidRPr="00DA4C98">
        <w:rPr>
          <w:rFonts w:ascii="Calibri" w:hAnsi="Calibri" w:cs="Calibri"/>
          <w:lang w:val="ro-RO"/>
        </w:rPr>
        <w:t>Comunicarea verbală este fundamentală în asistența farmaceutică. Tehnici precum utilizarea întrebărilor deschise încurajează pacienții să împărtășească mai multe informații despre problemele lor de sănătate. Este la fel de important să ne adaptăm limbajul la înțelegerea pacientului, evitând jargonul pentru a asigura claritatea. În plus, comunicarea eficientă se extinde dincolo de interacțiunile cu pacienții; este esențială și în cadrul echipelor medicale. O lipsă de comunicare între membrii echipei poate duce la erori și la compromiterea mesajului transmis. Comunicarea clară asigură transferul eficient al tuturor informațiilor esențiale, promovând munca în echipă.</w:t>
      </w:r>
    </w:p>
    <w:p w14:paraId="34FE7EF2" w14:textId="77777777" w:rsidR="004707C9" w:rsidRPr="00DA4C98" w:rsidRDefault="004707C9" w:rsidP="004707C9">
      <w:pPr>
        <w:spacing w:after="0"/>
        <w:jc w:val="both"/>
        <w:rPr>
          <w:rFonts w:ascii="Calibri" w:hAnsi="Calibri" w:cs="Calibri"/>
          <w:lang w:val="ro-RO"/>
        </w:rPr>
      </w:pPr>
    </w:p>
    <w:p w14:paraId="2258CA6E"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15: </w:t>
      </w:r>
      <w:r w:rsidRPr="00DA4C98">
        <w:rPr>
          <w:rFonts w:ascii="Calibri" w:hAnsi="Calibri" w:cs="Calibri"/>
          <w:lang w:val="ro-RO"/>
        </w:rPr>
        <w:t>Acum, să ne uităm la un exemplu practic de comunicare verbală eficientă în acțiune.</w:t>
      </w:r>
    </w:p>
    <w:p w14:paraId="435AA07F" w14:textId="77777777" w:rsidR="004707C9" w:rsidRPr="00DA4C98" w:rsidRDefault="004707C9" w:rsidP="004707C9">
      <w:pPr>
        <w:spacing w:after="0"/>
        <w:jc w:val="both"/>
        <w:rPr>
          <w:rFonts w:ascii="Calibri" w:hAnsi="Calibri" w:cs="Calibri"/>
          <w:lang w:val="ro-RO"/>
        </w:rPr>
      </w:pPr>
    </w:p>
    <w:p w14:paraId="06CC0D5E"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16: </w:t>
      </w:r>
      <w:r w:rsidRPr="00DA4C98">
        <w:rPr>
          <w:rFonts w:ascii="Calibri" w:hAnsi="Calibri" w:cs="Calibri"/>
          <w:lang w:val="ro-RO"/>
        </w:rPr>
        <w:t xml:space="preserve">În continuare, avem un alt clip care prezintă un scenariu diferit. </w:t>
      </w:r>
    </w:p>
    <w:p w14:paraId="5D2991D5" w14:textId="77777777" w:rsidR="004707C9" w:rsidRPr="00DA4C98" w:rsidRDefault="004707C9" w:rsidP="004707C9">
      <w:pPr>
        <w:spacing w:after="0"/>
        <w:jc w:val="both"/>
        <w:rPr>
          <w:rFonts w:ascii="Calibri" w:hAnsi="Calibri" w:cs="Calibri"/>
          <w:lang w:val="ro-RO"/>
        </w:rPr>
      </w:pPr>
    </w:p>
    <w:p w14:paraId="1ECC8B8C"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17: </w:t>
      </w:r>
      <w:r w:rsidRPr="00DA4C98">
        <w:rPr>
          <w:rFonts w:ascii="Calibri" w:hAnsi="Calibri" w:cs="Calibri"/>
          <w:lang w:val="ro-RO"/>
        </w:rPr>
        <w:t>Trecem acum la comunicarea nonverbală, care joacă un rol semnificativ în interacțiunile noastre. Aceasta include limbajul corpului, expresiile faciale, tonul vocii și ritmul conversațiilor noastre. Aceste indicii nonverbale pot transmite empatie și sprijin, consolidând mesajele noastre verbale. Este esențial să fim sensibili din punct de vedere cultural, deoarece diferite culturi pot interpreta diferit semnalele nonverbale. Citind și răspunzând cu acuratețe la nevoile pacienților noștri, ne putem îmbunătăți comunicarea în mod semnificativ.</w:t>
      </w:r>
    </w:p>
    <w:p w14:paraId="2812344E" w14:textId="77777777" w:rsidR="004707C9" w:rsidRPr="00DA4C98" w:rsidRDefault="004707C9" w:rsidP="004707C9">
      <w:pPr>
        <w:spacing w:after="0"/>
        <w:jc w:val="both"/>
        <w:rPr>
          <w:rFonts w:ascii="Calibri" w:hAnsi="Calibri" w:cs="Calibri"/>
          <w:lang w:val="ro-RO"/>
        </w:rPr>
      </w:pPr>
    </w:p>
    <w:p w14:paraId="5D6D61E3"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18: </w:t>
      </w:r>
      <w:r w:rsidRPr="00DA4C98">
        <w:rPr>
          <w:rFonts w:ascii="Calibri" w:hAnsi="Calibri" w:cs="Calibri"/>
          <w:lang w:val="ro-RO"/>
        </w:rPr>
        <w:t xml:space="preserve">Experții în limbaj estimează că între 70% și 93% din comunicare este nonverbală. Acest lucru subliniază rolul imens pe care îl joacă indiciile nonverbale în modul în care schimbăm informații și ne înțelegem reciproc. Teoria comunicării a lui </w:t>
      </w:r>
      <w:proofErr w:type="spellStart"/>
      <w:r w:rsidRPr="00DA4C98">
        <w:rPr>
          <w:rFonts w:ascii="Calibri" w:hAnsi="Calibri" w:cs="Calibri"/>
          <w:lang w:val="ro-RO"/>
        </w:rPr>
        <w:t>Mehrabian</w:t>
      </w:r>
      <w:proofErr w:type="spellEnd"/>
      <w:r w:rsidRPr="00DA4C98">
        <w:rPr>
          <w:rFonts w:ascii="Calibri" w:hAnsi="Calibri" w:cs="Calibri"/>
          <w:lang w:val="ro-RO"/>
        </w:rPr>
        <w:t xml:space="preserve"> detaliază și mai mult acest lucru: doar 7% din comunicare se face prin cuvinte, în timp ce 38% provine din ton și voce, iar majoritatea, 55%, este exprimată prin limbajul corpului. Aceste statistici subliniază importanța nu doar a ceea ce spunem, ci și a modului în care o spunem și a semnalelor nonverbale pe care le trimitem.</w:t>
      </w:r>
    </w:p>
    <w:p w14:paraId="48511B3B" w14:textId="77777777" w:rsidR="004707C9" w:rsidRPr="00DA4C98" w:rsidRDefault="004707C9" w:rsidP="004707C9">
      <w:pPr>
        <w:spacing w:after="0"/>
        <w:jc w:val="both"/>
        <w:rPr>
          <w:rFonts w:ascii="Calibri" w:hAnsi="Calibri" w:cs="Calibri"/>
          <w:lang w:val="ro-RO"/>
        </w:rPr>
      </w:pPr>
    </w:p>
    <w:p w14:paraId="6A8E7123"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19: </w:t>
      </w:r>
      <w:r w:rsidRPr="00DA4C98">
        <w:rPr>
          <w:rFonts w:ascii="Calibri" w:hAnsi="Calibri" w:cs="Calibri"/>
          <w:lang w:val="ro-RO"/>
        </w:rPr>
        <w:t xml:space="preserve">Haideți să vizionăm un clip care ilustrează puterea comunicării nonverbale. </w:t>
      </w:r>
    </w:p>
    <w:p w14:paraId="75972939" w14:textId="77777777" w:rsidR="004707C9" w:rsidRPr="00DA4C98" w:rsidRDefault="004707C9" w:rsidP="004707C9">
      <w:pPr>
        <w:spacing w:after="0"/>
        <w:jc w:val="both"/>
        <w:rPr>
          <w:rFonts w:ascii="Calibri" w:hAnsi="Calibri" w:cs="Calibri"/>
          <w:lang w:val="ro-RO"/>
        </w:rPr>
      </w:pPr>
    </w:p>
    <w:p w14:paraId="431563EC"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20: </w:t>
      </w:r>
      <w:r w:rsidRPr="00DA4C98">
        <w:rPr>
          <w:rFonts w:ascii="Calibri" w:hAnsi="Calibri" w:cs="Calibri"/>
          <w:lang w:val="ro-RO"/>
        </w:rPr>
        <w:t>În continuare, să ne concentrăm asupra aspectelor cheie de observat în comunicarea non-verbală. Înțelegerea acestor aspecte ne va îmbunătăți foarte mult interacțiunile.</w:t>
      </w:r>
    </w:p>
    <w:p w14:paraId="26A72416" w14:textId="77777777" w:rsidR="004707C9" w:rsidRPr="00DA4C98" w:rsidRDefault="004707C9" w:rsidP="004707C9">
      <w:pPr>
        <w:spacing w:after="0"/>
        <w:jc w:val="both"/>
        <w:rPr>
          <w:rFonts w:ascii="Calibri" w:hAnsi="Calibri" w:cs="Calibri"/>
          <w:lang w:val="ro-RO"/>
        </w:rPr>
      </w:pPr>
    </w:p>
    <w:p w14:paraId="7520212D"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21: </w:t>
      </w:r>
      <w:r w:rsidRPr="00DA4C98">
        <w:rPr>
          <w:rFonts w:ascii="Calibri" w:hAnsi="Calibri" w:cs="Calibri"/>
          <w:lang w:val="ro-RO"/>
        </w:rPr>
        <w:t>Interpretarea limbajului corpului poate fi uneori dificilă. De exemplu, o poziție închisă, cum ar fi statul cu brațele încrucișate, poate fi pur și simplu o poziție de confort pentru unele persoane. Cu toate acestea, dacă cineva pare să întoarcă privirea și evită contactul vizual, aceasta poate indica disconfort. Limbajul corporal pozitiv, cum ar fi înclinarea capului și privirea spre interlocutor, demonstrează ascultare activă și sprijin. Fiind atenți atât la indiciile evidente, cât și la cele subtile, putem înțelege mai bine sentimentele colegilor noștri, promovând un mediu de echipă mai coerent.</w:t>
      </w:r>
    </w:p>
    <w:p w14:paraId="6CA5BC99" w14:textId="77777777" w:rsidR="004707C9" w:rsidRPr="00DA4C98" w:rsidRDefault="004707C9" w:rsidP="004707C9">
      <w:pPr>
        <w:spacing w:after="0"/>
        <w:jc w:val="both"/>
        <w:rPr>
          <w:rFonts w:ascii="Calibri" w:hAnsi="Calibri" w:cs="Calibri"/>
          <w:lang w:val="ro-RO"/>
        </w:rPr>
      </w:pPr>
    </w:p>
    <w:p w14:paraId="2D412029"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22: </w:t>
      </w:r>
      <w:r w:rsidRPr="00DA4C98">
        <w:rPr>
          <w:rFonts w:ascii="Calibri" w:hAnsi="Calibri" w:cs="Calibri"/>
          <w:lang w:val="ro-RO"/>
        </w:rPr>
        <w:t>În continuare, să discutăm despre contactul vizual, care poate varia semnificativ de la o cultură la alta. În unele culturi, evitarea contactului vizual este un semn de respect, în timp ce în altele, poate fi considerat un semn de disconfort. Dacă observăm că un pacient nu stabilește un contact vizual, ar putea indica faptul că nu se simte confortabil sau că nu este pregătit să aibă încredere în noi. Prin urmare, construirea unui raport devine crucială. În mod similar, înțelegerea semnelor nonverbale ale colegilor noștri ne poate ajuta să le evaluăm stările emoționale, îmbunătățind eforturile noastre de colaborare. Atunci când ne facem timp să înțelegem aceste subtilități, ne îmbunătățim comunicarea.</w:t>
      </w:r>
    </w:p>
    <w:p w14:paraId="367B91FF" w14:textId="77777777" w:rsidR="004707C9" w:rsidRPr="00DA4C98" w:rsidRDefault="004707C9" w:rsidP="004707C9">
      <w:pPr>
        <w:spacing w:after="0"/>
        <w:jc w:val="both"/>
        <w:rPr>
          <w:rFonts w:ascii="Calibri" w:hAnsi="Calibri" w:cs="Calibri"/>
          <w:lang w:val="ro-RO"/>
        </w:rPr>
      </w:pPr>
    </w:p>
    <w:p w14:paraId="3D9CB9F4"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23: </w:t>
      </w:r>
      <w:r w:rsidRPr="00DA4C98">
        <w:rPr>
          <w:rFonts w:ascii="Calibri" w:hAnsi="Calibri" w:cs="Calibri"/>
          <w:lang w:val="ro-RO"/>
        </w:rPr>
        <w:t xml:space="preserve">Acum, să explorăm stilurile de comunicare în cadrele medicale. Fiind conștienți de propriile stiluri de comunicare și de cele ale celorlalți, putem facilita interacțiuni mai bune. Vom discuta despre </w:t>
      </w:r>
      <w:r w:rsidRPr="00DA4C98">
        <w:rPr>
          <w:rFonts w:ascii="Calibri" w:hAnsi="Calibri" w:cs="Calibri"/>
          <w:lang w:val="ro-RO"/>
        </w:rPr>
        <w:lastRenderedPageBreak/>
        <w:t>patru stiluri principale: pasiv, agresiv, pasiv-agresiv și asertiv. Fiecare are caracteristici distincte, iar înțelegerea acestora ne poate ajuta să navigăm mai eficient în interacțiunile noastre.</w:t>
      </w:r>
    </w:p>
    <w:p w14:paraId="4096A912" w14:textId="77777777" w:rsidR="004707C9" w:rsidRPr="00DA4C98" w:rsidRDefault="004707C9" w:rsidP="004707C9">
      <w:pPr>
        <w:spacing w:after="0"/>
        <w:jc w:val="both"/>
        <w:rPr>
          <w:rFonts w:ascii="Calibri" w:hAnsi="Calibri" w:cs="Calibri"/>
          <w:lang w:val="ro-RO"/>
        </w:rPr>
      </w:pPr>
    </w:p>
    <w:p w14:paraId="6EE0F2CD"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24: </w:t>
      </w:r>
      <w:r w:rsidRPr="00DA4C98">
        <w:rPr>
          <w:rFonts w:ascii="Calibri" w:hAnsi="Calibri" w:cs="Calibri"/>
          <w:lang w:val="ro-RO"/>
        </w:rPr>
        <w:t>În primul rând, avem comunicarea pasivă. Persoanele care comunică pasiv tind să evite exprimarea sentimentelor lor, cedând adesea în fața opiniilor celorlalți. Acest stil poate duce la neînțelegeri și frustrare în timp, deoarece aceste persoane se pot simți ignorate sau nevalorificate. Este esențial să încurajați pacienții și membrii echipei să își exprime deschis îngrijorările, creând o cultură a încrederii și a deschiderii.</w:t>
      </w:r>
    </w:p>
    <w:p w14:paraId="46CF8574" w14:textId="77777777" w:rsidR="004707C9" w:rsidRPr="00DA4C98" w:rsidRDefault="004707C9" w:rsidP="004707C9">
      <w:pPr>
        <w:spacing w:after="0"/>
        <w:jc w:val="both"/>
        <w:rPr>
          <w:rFonts w:ascii="Calibri" w:hAnsi="Calibri" w:cs="Calibri"/>
          <w:lang w:val="ro-RO"/>
        </w:rPr>
      </w:pPr>
    </w:p>
    <w:p w14:paraId="223F8B09" w14:textId="6A596BF1"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25:</w:t>
      </w:r>
      <w:r w:rsidRPr="00DA4C98">
        <w:rPr>
          <w:rFonts w:ascii="Calibri" w:hAnsi="Calibri" w:cs="Calibri"/>
          <w:lang w:val="ro-RO"/>
        </w:rPr>
        <w:t xml:space="preserve"> Urmează comunicarea agresivă, caracterizată prin dominarea conversațiilor și subestimarea opiniilor celorlalți. Acest stil poate crea un mediu ostil, făcând dificilă împărtășirea opiniilor celorlalți. În domeniul asistenței </w:t>
      </w:r>
      <w:r w:rsidR="00DA4C98" w:rsidRPr="00DA4C98">
        <w:rPr>
          <w:rFonts w:ascii="Calibri" w:hAnsi="Calibri" w:cs="Calibri"/>
          <w:lang w:val="ro-RO"/>
        </w:rPr>
        <w:t>farmaceutice</w:t>
      </w:r>
      <w:r w:rsidRPr="00DA4C98">
        <w:rPr>
          <w:rFonts w:ascii="Calibri" w:hAnsi="Calibri" w:cs="Calibri"/>
          <w:lang w:val="ro-RO"/>
        </w:rPr>
        <w:t>, comunicarea agresivă poate eroda încrederea pacienților și coeziunea echipei. Ar trebui să ne străduim să promovăm comunicarea constructivă pentru a favoriza o atmosferă incluzivă.</w:t>
      </w:r>
    </w:p>
    <w:p w14:paraId="7AC58E37" w14:textId="77777777" w:rsidR="004707C9" w:rsidRPr="00DA4C98" w:rsidRDefault="004707C9" w:rsidP="004707C9">
      <w:pPr>
        <w:spacing w:after="0"/>
        <w:jc w:val="both"/>
        <w:rPr>
          <w:rFonts w:ascii="Calibri" w:hAnsi="Calibri" w:cs="Calibri"/>
          <w:b/>
          <w:bCs/>
          <w:lang w:val="ro-RO"/>
        </w:rPr>
      </w:pPr>
    </w:p>
    <w:p w14:paraId="07EDCBCB"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26:</w:t>
      </w:r>
      <w:r w:rsidRPr="00DA4C98">
        <w:rPr>
          <w:rFonts w:ascii="Calibri" w:hAnsi="Calibri" w:cs="Calibri"/>
          <w:lang w:val="ro-RO"/>
        </w:rPr>
        <w:t xml:space="preserve"> Acum, să ne uităm la comunicarea pasiv-agresivă, care combină comportamentul pasiv cu agresivitatea ascunsă. Persoanele care folosesc acest stil pot părea agreabile la suprafață, dar își pot exprima nemulțumirea prin sarcasm sau complimente pe dos. Acest lucru poate deruta receptorul și crea tensiuni în cadrul echipelor sau în relațiile cu pacienții. Identificarea acestor tipare este esențială pentru abordarea problemelor subiacente și îmbunătățirea comunicării.</w:t>
      </w:r>
    </w:p>
    <w:p w14:paraId="48AFEF4E" w14:textId="77777777" w:rsidR="004707C9" w:rsidRPr="00DA4C98" w:rsidRDefault="004707C9" w:rsidP="004707C9">
      <w:pPr>
        <w:spacing w:after="0"/>
        <w:jc w:val="both"/>
        <w:rPr>
          <w:rFonts w:ascii="Calibri" w:hAnsi="Calibri" w:cs="Calibri"/>
          <w:lang w:val="ro-RO"/>
        </w:rPr>
      </w:pPr>
    </w:p>
    <w:p w14:paraId="207C64E5"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27: </w:t>
      </w:r>
      <w:r w:rsidRPr="00DA4C98">
        <w:rPr>
          <w:rFonts w:ascii="Calibri" w:hAnsi="Calibri" w:cs="Calibri"/>
          <w:lang w:val="ro-RO"/>
        </w:rPr>
        <w:t>În cele din urmă, avem comunicarea asertivă, stilul ideal la care ar trebui să tindem. Comunicatorii asertivi își exprimă deschis sentimentele și nevoile, respectându-i în același timp pe ceilalți. Ei folosesc un limbaj clar, mențin contactul vizual și creează un mediu în care toată lumea se simte apreciată și ascultată. Acest stil creează încredere, favorizează colaborarea și, în cele din urmă, îmbunătățește îngrijirea pacienților. Să discutăm despre modul în care ne putem dezvolta abilitățile de comunicare asertivă.</w:t>
      </w:r>
    </w:p>
    <w:p w14:paraId="5F376BB3" w14:textId="77777777" w:rsidR="004707C9" w:rsidRPr="00DA4C98" w:rsidRDefault="004707C9" w:rsidP="004707C9">
      <w:pPr>
        <w:spacing w:after="0"/>
        <w:jc w:val="both"/>
        <w:rPr>
          <w:rFonts w:ascii="Calibri" w:hAnsi="Calibri" w:cs="Calibri"/>
          <w:lang w:val="ro-RO"/>
        </w:rPr>
      </w:pPr>
    </w:p>
    <w:p w14:paraId="6C2B88F1"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28:  </w:t>
      </w:r>
      <w:r w:rsidRPr="00DA4C98">
        <w:rPr>
          <w:rFonts w:ascii="Calibri" w:hAnsi="Calibri" w:cs="Calibri"/>
          <w:lang w:val="ro-RO"/>
        </w:rPr>
        <w:t>Pentru a cultiva abilitățile de comunicare asertivă, luați în considerare următoarele strategii: practicați ascultarea activă, folosiți afirmațiile "eu" pentru a vă exprima sentimentele, mențineți o postură deschisă și rămâneți calmi chiar și în conversațiile dificile. Aceste tehnici ne pot ajuta să ne transmitem clar gândurile și sentimentele, asigurându-ne în același timp că îi respectăm pe ceilalți. Să reflectăm un moment: cum puteți încorpora aceste abilități în interacțiunile zilnice cu pacienții și cu membrii echipei?</w:t>
      </w:r>
    </w:p>
    <w:p w14:paraId="5D317A5D" w14:textId="77777777" w:rsidR="004707C9" w:rsidRPr="00DA4C98" w:rsidRDefault="004707C9" w:rsidP="004707C9">
      <w:pPr>
        <w:spacing w:after="0"/>
        <w:jc w:val="both"/>
        <w:rPr>
          <w:rFonts w:ascii="Calibri" w:hAnsi="Calibri" w:cs="Calibri"/>
          <w:lang w:val="ro-RO"/>
        </w:rPr>
      </w:pPr>
    </w:p>
    <w:p w14:paraId="4E302284" w14:textId="17CD0509"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29: </w:t>
      </w:r>
      <w:r w:rsidRPr="00DA4C98">
        <w:rPr>
          <w:rFonts w:ascii="Calibri" w:hAnsi="Calibri" w:cs="Calibri"/>
          <w:lang w:val="ro-RO"/>
        </w:rPr>
        <w:t xml:space="preserve">Acum să schimbăm viteza și să discutăm impactul e-sănătății și al comunicării electronice asupra asistenței </w:t>
      </w:r>
      <w:r w:rsidR="00DA4C98" w:rsidRPr="00DA4C98">
        <w:rPr>
          <w:rFonts w:ascii="Calibri" w:hAnsi="Calibri" w:cs="Calibri"/>
          <w:lang w:val="ro-RO"/>
        </w:rPr>
        <w:t>farmaceutice</w:t>
      </w:r>
      <w:r w:rsidRPr="00DA4C98">
        <w:rPr>
          <w:rFonts w:ascii="Calibri" w:hAnsi="Calibri" w:cs="Calibri"/>
          <w:lang w:val="ro-RO"/>
        </w:rPr>
        <w:t>. Având în vedere dependența din ce în ce mai mare de tehnologie, înțelegerea avantajelor și limitelor acesteia este esențială. E- Sănătatea include telemedicina, dosarele electronice de sănătate și aplicațiile mobile de sănătate. Deși aceste instrumente pot îmbunătăți accesul la îngrijire și pot facilita comunicarea, ele prezintă, de asemenea, provocări unice.</w:t>
      </w:r>
    </w:p>
    <w:p w14:paraId="27A90EE7" w14:textId="77777777" w:rsidR="004707C9" w:rsidRPr="00DA4C98" w:rsidRDefault="004707C9" w:rsidP="004707C9">
      <w:pPr>
        <w:spacing w:after="0"/>
        <w:jc w:val="both"/>
        <w:rPr>
          <w:rFonts w:ascii="Calibri" w:hAnsi="Calibri" w:cs="Calibri"/>
          <w:lang w:val="ro-RO"/>
        </w:rPr>
      </w:pPr>
    </w:p>
    <w:p w14:paraId="1BAD6B71" w14:textId="0DCE44E8"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30: </w:t>
      </w:r>
      <w:r w:rsidRPr="00DA4C98">
        <w:rPr>
          <w:rFonts w:ascii="Calibri" w:hAnsi="Calibri" w:cs="Calibri"/>
          <w:lang w:val="ro-RO"/>
        </w:rPr>
        <w:t xml:space="preserve">e-Sănătatea oferă numeroase beneficii, cum ar fi accesul îmbunătățit la serviciile de asistență medicală, implicarea sporită a pacienților și comunicarea raționalizată între furnizori. Cu toate acestea, ea prezintă, de asemenea, provocări, inclusiv asigurarea confidențialității pacienților și a securității datelor, abordarea alfabetizării tehnologice în rândul pacienților și menținerea unei legături personale în îngrijirea pacienților. Echilibrarea beneficiilor și a limitelor e-sănătății este esențială pentru o comunicare eficientă în cadrul asistenței </w:t>
      </w:r>
      <w:r w:rsidR="00DA4C98" w:rsidRPr="00DA4C98">
        <w:rPr>
          <w:rFonts w:ascii="Calibri" w:hAnsi="Calibri" w:cs="Calibri"/>
          <w:lang w:val="ro-RO"/>
        </w:rPr>
        <w:t>farmaceutice</w:t>
      </w:r>
      <w:r w:rsidRPr="00DA4C98">
        <w:rPr>
          <w:rFonts w:ascii="Calibri" w:hAnsi="Calibri" w:cs="Calibri"/>
          <w:lang w:val="ro-RO"/>
        </w:rPr>
        <w:t>.</w:t>
      </w:r>
    </w:p>
    <w:p w14:paraId="66FF9861" w14:textId="77777777" w:rsidR="004707C9" w:rsidRPr="00DA4C98" w:rsidRDefault="004707C9" w:rsidP="004707C9">
      <w:pPr>
        <w:spacing w:after="0"/>
        <w:jc w:val="both"/>
        <w:rPr>
          <w:rFonts w:ascii="Calibri" w:hAnsi="Calibri" w:cs="Calibri"/>
          <w:lang w:val="ro-RO"/>
        </w:rPr>
      </w:pPr>
    </w:p>
    <w:p w14:paraId="7685A244" w14:textId="0C9B28F9"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lastRenderedPageBreak/>
        <w:t>Slide 31:</w:t>
      </w:r>
      <w:r w:rsidRPr="00DA4C98">
        <w:rPr>
          <w:rFonts w:ascii="Calibri" w:hAnsi="Calibri" w:cs="Calibri"/>
          <w:lang w:val="ro-RO"/>
        </w:rPr>
        <w:t xml:space="preserve"> Comunicarea electronică oferă o modalitate promptă și convenabilă pentru </w:t>
      </w:r>
      <w:r w:rsidR="00DA4C98" w:rsidRPr="00DA4C98">
        <w:rPr>
          <w:rFonts w:ascii="Calibri" w:hAnsi="Calibri" w:cs="Calibri"/>
          <w:lang w:val="ro-RO"/>
        </w:rPr>
        <w:t>farmaciști</w:t>
      </w:r>
      <w:r w:rsidRPr="00DA4C98">
        <w:rPr>
          <w:rFonts w:ascii="Calibri" w:hAnsi="Calibri" w:cs="Calibri"/>
          <w:lang w:val="ro-RO"/>
        </w:rPr>
        <w:t xml:space="preserve"> de a interacționa cu pacienții. Aceasta permite trimiterea rapidă de mesaje pentru informații critice. De exemplu, actualizările în timp util pot face o diferență semnificativă în situații de urgență. În plus, comunicarea electronică economisește atât timp, cât și bani. Mesageria text este mai ieftină decât poșta tradițională, permițând ca informațiile urgente să ajungă instantaneu la pacienți. Acest lucru reduce necesitatea costurilor de transport atunci când pacienții solicită clarificări cu privire la rețete sau mod de administrare a </w:t>
      </w:r>
      <w:r w:rsidR="00DA4C98" w:rsidRPr="00DA4C98">
        <w:rPr>
          <w:rFonts w:ascii="Calibri" w:hAnsi="Calibri" w:cs="Calibri"/>
          <w:lang w:val="ro-RO"/>
        </w:rPr>
        <w:t>medicației</w:t>
      </w:r>
      <w:r w:rsidRPr="00DA4C98">
        <w:rPr>
          <w:rFonts w:ascii="Calibri" w:hAnsi="Calibri" w:cs="Calibri"/>
          <w:lang w:val="ro-RO"/>
        </w:rPr>
        <w:t>, sporind eficiența pentru ambele părți. Mobilitatea acestor comunicații este, de asemenea, în beneficiul furnizorilor, permițându-le să gestioneze sarcinile de oriunde, fie că participă la o conferință sau călătoresc.</w:t>
      </w:r>
    </w:p>
    <w:p w14:paraId="7FAF1385" w14:textId="77777777" w:rsidR="004707C9" w:rsidRPr="00DA4C98" w:rsidRDefault="004707C9" w:rsidP="004707C9">
      <w:pPr>
        <w:spacing w:after="0"/>
        <w:jc w:val="both"/>
        <w:rPr>
          <w:rFonts w:ascii="Calibri" w:hAnsi="Calibri" w:cs="Calibri"/>
          <w:lang w:val="ro-RO"/>
        </w:rPr>
      </w:pPr>
    </w:p>
    <w:p w14:paraId="7A8CC93A"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32: </w:t>
      </w:r>
      <w:r w:rsidRPr="00DA4C98">
        <w:rPr>
          <w:rFonts w:ascii="Calibri" w:hAnsi="Calibri" w:cs="Calibri"/>
          <w:lang w:val="ro-RO"/>
        </w:rPr>
        <w:t>Cu toate acestea, comunicarea electronică prezintă provocări. Amenințările la adresa securității, cum ar fi atacurile cibernetice, prezintă riscuri semnificative. În plus, confortul tehnologiei poate duce la dependență. Mulți pacienți, în special vârstnicii, se pot confrunta cu dificultăți în utilizarea eficientă a comunicării electronice, preferând adesea metodele tradiționale precum apelurile telefonice sau vizitele în persoană. Acest lucru subliniază nevoia de incluziune în strategiile noastre de comunicare, asigurându-ne că toți pacienții se simt confortabil cu tehnologia.</w:t>
      </w:r>
    </w:p>
    <w:p w14:paraId="0610B647" w14:textId="77777777" w:rsidR="004707C9" w:rsidRPr="00DA4C98" w:rsidRDefault="004707C9" w:rsidP="004707C9">
      <w:pPr>
        <w:spacing w:after="0"/>
        <w:jc w:val="both"/>
        <w:rPr>
          <w:rFonts w:ascii="Calibri" w:hAnsi="Calibri" w:cs="Calibri"/>
          <w:lang w:val="ro-RO"/>
        </w:rPr>
      </w:pPr>
    </w:p>
    <w:p w14:paraId="4A2D6D2D"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33:</w:t>
      </w:r>
      <w:r w:rsidRPr="00DA4C98">
        <w:rPr>
          <w:rFonts w:ascii="Calibri" w:hAnsi="Calibri" w:cs="Calibri"/>
          <w:lang w:val="ro-RO"/>
        </w:rPr>
        <w:t xml:space="preserve"> Acum, să ne îndreptăm atenția către câteva studii de caz din lumea reală care evidențiază impactul instrumentelor de comunicare, în special al aplicațiilor de e-sănătate, asupra îngrijirii și accesului pacienților. Aceste exemple vor oferi informații și aplicații practice pentru propriile noastre practici.</w:t>
      </w:r>
    </w:p>
    <w:p w14:paraId="4BC237B4" w14:textId="77777777" w:rsidR="004707C9" w:rsidRPr="00DA4C98" w:rsidRDefault="004707C9" w:rsidP="004707C9">
      <w:pPr>
        <w:spacing w:after="0"/>
        <w:jc w:val="both"/>
        <w:rPr>
          <w:rFonts w:ascii="Calibri" w:hAnsi="Calibri" w:cs="Calibri"/>
          <w:lang w:val="ro-RO"/>
        </w:rPr>
      </w:pPr>
    </w:p>
    <w:p w14:paraId="74DFE4DB"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34:</w:t>
      </w:r>
      <w:r w:rsidRPr="00DA4C98">
        <w:rPr>
          <w:rFonts w:ascii="Calibri" w:hAnsi="Calibri" w:cs="Calibri"/>
          <w:lang w:val="ro-RO"/>
        </w:rPr>
        <w:t xml:space="preserve"> Studiu de caz 1 - Accesul digital la asistența farmaceutică primară</w:t>
      </w:r>
    </w:p>
    <w:p w14:paraId="4C5B980C" w14:textId="77777777" w:rsidR="004707C9" w:rsidRPr="00DA4C98" w:rsidRDefault="004707C9" w:rsidP="004707C9">
      <w:pPr>
        <w:spacing w:after="0"/>
        <w:jc w:val="both"/>
        <w:rPr>
          <w:rFonts w:ascii="Calibri" w:hAnsi="Calibri" w:cs="Calibri"/>
          <w:lang w:val="ro-RO"/>
        </w:rPr>
      </w:pPr>
      <w:r w:rsidRPr="00DA4C98">
        <w:rPr>
          <w:rFonts w:ascii="Calibri" w:hAnsi="Calibri" w:cs="Calibri"/>
          <w:lang w:val="ro-RO"/>
        </w:rPr>
        <w:t xml:space="preserve">Primul nostru studiu de caz prezintă o aplicație </w:t>
      </w:r>
      <w:proofErr w:type="spellStart"/>
      <w:r w:rsidRPr="00DA4C98">
        <w:rPr>
          <w:rFonts w:ascii="Calibri" w:hAnsi="Calibri" w:cs="Calibri"/>
          <w:lang w:val="ro-RO"/>
        </w:rPr>
        <w:t>eHealth</w:t>
      </w:r>
      <w:proofErr w:type="spellEnd"/>
      <w:r w:rsidRPr="00DA4C98">
        <w:rPr>
          <w:rFonts w:ascii="Calibri" w:hAnsi="Calibri" w:cs="Calibri"/>
          <w:lang w:val="ro-RO"/>
        </w:rPr>
        <w:t xml:space="preserve"> dezvoltată în 2016 pentru a îmbunătăți accesul la asistența farmaceutică primară. Această aplicație permite pacienților să contacteze online centrul lor de îngrijire primară, permițând asistentelor medicale să le trieze nevoile înainte de a stabili dacă este necesar un medic sau un specialist. Implementat în trei centre de asistență medicală, interviurile cu 31 de membri ai personalului medical relevă îmbunătățiri semnificative în ceea ce privește eficiența și accesibilitatea pacienților. Acest sistem digital de triaj îmbunătățește capacitatea de reacție în îngrijirea pacienților.</w:t>
      </w:r>
    </w:p>
    <w:p w14:paraId="70E4F32D" w14:textId="77777777" w:rsidR="004707C9" w:rsidRPr="00DA4C98" w:rsidRDefault="004707C9" w:rsidP="004707C9">
      <w:pPr>
        <w:spacing w:after="0"/>
        <w:jc w:val="both"/>
        <w:rPr>
          <w:rFonts w:ascii="Calibri" w:hAnsi="Calibri" w:cs="Calibri"/>
          <w:lang w:val="ro-RO"/>
        </w:rPr>
      </w:pPr>
    </w:p>
    <w:p w14:paraId="1A51F7FE"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35:</w:t>
      </w:r>
      <w:r w:rsidRPr="00DA4C98">
        <w:rPr>
          <w:rFonts w:ascii="Calibri" w:hAnsi="Calibri" w:cs="Calibri"/>
          <w:lang w:val="ro-RO"/>
        </w:rPr>
        <w:t xml:space="preserve"> Studiu de caz 2 - Monitorizare continuă pentru pacienții cu insuficiență renală</w:t>
      </w:r>
    </w:p>
    <w:p w14:paraId="55A37B74" w14:textId="77777777" w:rsidR="004707C9" w:rsidRPr="00DA4C98" w:rsidRDefault="004707C9" w:rsidP="004707C9">
      <w:pPr>
        <w:spacing w:after="0"/>
        <w:jc w:val="both"/>
        <w:rPr>
          <w:rFonts w:ascii="Calibri" w:hAnsi="Calibri" w:cs="Calibri"/>
          <w:lang w:val="ro-RO"/>
        </w:rPr>
      </w:pPr>
      <w:r w:rsidRPr="00DA4C98">
        <w:rPr>
          <w:rFonts w:ascii="Calibri" w:hAnsi="Calibri" w:cs="Calibri"/>
          <w:lang w:val="ro-RO"/>
        </w:rPr>
        <w:t xml:space="preserve">În continuare, o inițiativă din 2014 a lansat o aplicație </w:t>
      </w:r>
      <w:proofErr w:type="spellStart"/>
      <w:r w:rsidRPr="00DA4C98">
        <w:rPr>
          <w:rFonts w:ascii="Calibri" w:hAnsi="Calibri" w:cs="Calibri"/>
          <w:lang w:val="ro-RO"/>
        </w:rPr>
        <w:t>eHealth</w:t>
      </w:r>
      <w:proofErr w:type="spellEnd"/>
      <w:r w:rsidRPr="00DA4C98">
        <w:rPr>
          <w:rFonts w:ascii="Calibri" w:hAnsi="Calibri" w:cs="Calibri"/>
          <w:lang w:val="ro-RO"/>
        </w:rPr>
        <w:t xml:space="preserve"> pentru pacienții care fac dializă la domiciliu din cauza insuficienței renale. Acest sistem oferă o monitorizare criptată, în timp real, a semnelor vitale, partajate prin Bluetooth. Pacienții și asistentele medicale pot comunica prin apeluri video și mesaje, permițând monitorizarea regulată și luarea imediată a deciziilor. Utilizat în cinci spitale, acest instrument reduce necesitatea vizitelor frecvente, asigurând în același timp un sprijin continuu pentru pacienți.</w:t>
      </w:r>
    </w:p>
    <w:p w14:paraId="7BC3E31C" w14:textId="77777777" w:rsidR="004707C9" w:rsidRPr="00DA4C98" w:rsidRDefault="004707C9" w:rsidP="004707C9">
      <w:pPr>
        <w:spacing w:after="0"/>
        <w:jc w:val="both"/>
        <w:rPr>
          <w:rFonts w:ascii="Calibri" w:hAnsi="Calibri" w:cs="Calibri"/>
          <w:lang w:val="ro-RO"/>
        </w:rPr>
      </w:pPr>
    </w:p>
    <w:p w14:paraId="24EC9E70"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Slide 36:</w:t>
      </w:r>
      <w:r w:rsidRPr="00DA4C98">
        <w:rPr>
          <w:rFonts w:ascii="Calibri" w:hAnsi="Calibri" w:cs="Calibri"/>
          <w:lang w:val="ro-RO"/>
        </w:rPr>
        <w:t xml:space="preserve"> Studiu de caz 3 - Monitorizare intermediară după infarctul miocardic</w:t>
      </w:r>
    </w:p>
    <w:p w14:paraId="2486EC81" w14:textId="77777777" w:rsidR="004707C9" w:rsidRPr="00DA4C98" w:rsidRDefault="004707C9" w:rsidP="004707C9">
      <w:pPr>
        <w:spacing w:after="0"/>
        <w:jc w:val="both"/>
        <w:rPr>
          <w:rFonts w:ascii="Calibri" w:hAnsi="Calibri" w:cs="Calibri"/>
          <w:lang w:val="ro-RO"/>
        </w:rPr>
      </w:pPr>
      <w:r w:rsidRPr="00DA4C98">
        <w:rPr>
          <w:rFonts w:ascii="Calibri" w:hAnsi="Calibri" w:cs="Calibri"/>
          <w:lang w:val="ro-RO"/>
        </w:rPr>
        <w:t xml:space="preserve">Studiul nostru de caz final se concentrează pe o aplicație </w:t>
      </w:r>
      <w:proofErr w:type="spellStart"/>
      <w:r w:rsidRPr="00DA4C98">
        <w:rPr>
          <w:rFonts w:ascii="Calibri" w:hAnsi="Calibri" w:cs="Calibri"/>
          <w:lang w:val="ro-RO"/>
        </w:rPr>
        <w:t>eHealth</w:t>
      </w:r>
      <w:proofErr w:type="spellEnd"/>
      <w:r w:rsidRPr="00DA4C98">
        <w:rPr>
          <w:rFonts w:ascii="Calibri" w:hAnsi="Calibri" w:cs="Calibri"/>
          <w:lang w:val="ro-RO"/>
        </w:rPr>
        <w:t xml:space="preserve"> dezvoltată la începutul anilor 2000 pentru îngrijirea post-infarct miocardic. Pacienții raportează parametrii vitali de sănătate prin intermediul unei aplicații web, care codifică datele prin culori pentru a indica urgența. Asistentele medicale evaluează aceste informații în mod regulat, ceea ce le permite să intervină atunci când este necesar. Medicii utilizează aplicația pentru consultații, acoperind golurile dintre vizite și sprijinind recuperarea pe termen lung.</w:t>
      </w:r>
    </w:p>
    <w:p w14:paraId="672BE515" w14:textId="77777777" w:rsidR="004707C9" w:rsidRPr="00DA4C98" w:rsidRDefault="004707C9" w:rsidP="004707C9">
      <w:pPr>
        <w:spacing w:after="0"/>
        <w:jc w:val="both"/>
        <w:rPr>
          <w:rFonts w:ascii="Calibri" w:hAnsi="Calibri" w:cs="Calibri"/>
          <w:lang w:val="ro-RO"/>
        </w:rPr>
      </w:pPr>
    </w:p>
    <w:p w14:paraId="1A0036C4" w14:textId="77777777"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lastRenderedPageBreak/>
        <w:t xml:space="preserve">Slide 37:  </w:t>
      </w:r>
      <w:r w:rsidRPr="00DA4C98">
        <w:rPr>
          <w:rFonts w:ascii="Calibri" w:hAnsi="Calibri" w:cs="Calibri"/>
          <w:lang w:val="ro-RO"/>
        </w:rPr>
        <w:t>În concluzie, comunicarea eficientă este esențială pentru furnizarea de îngrijire de înaltă calitate, centrată pe pacient. Comunicarea clară stimulează încrederea, îmbunătățește rezultatele pentru pacienți și promovează munca în echipă între furnizorii de asistență medicală.</w:t>
      </w:r>
    </w:p>
    <w:p w14:paraId="1541B268" w14:textId="77777777" w:rsidR="004707C9" w:rsidRPr="00DA4C98" w:rsidRDefault="004707C9" w:rsidP="004707C9">
      <w:pPr>
        <w:spacing w:after="0"/>
        <w:jc w:val="both"/>
        <w:rPr>
          <w:rFonts w:ascii="Calibri" w:hAnsi="Calibri" w:cs="Calibri"/>
          <w:lang w:val="ro-RO"/>
        </w:rPr>
      </w:pPr>
    </w:p>
    <w:p w14:paraId="1465F1E9" w14:textId="77777777" w:rsidR="004707C9" w:rsidRPr="00DA4C98" w:rsidRDefault="004707C9" w:rsidP="004707C9">
      <w:pPr>
        <w:spacing w:after="0"/>
        <w:jc w:val="both"/>
        <w:rPr>
          <w:rFonts w:ascii="Calibri" w:hAnsi="Calibri" w:cs="Calibri"/>
          <w:lang w:val="ro-RO"/>
        </w:rPr>
      </w:pPr>
      <w:r w:rsidRPr="00DA4C98">
        <w:rPr>
          <w:rFonts w:ascii="Calibri" w:hAnsi="Calibri" w:cs="Calibri"/>
          <w:lang w:val="ro-RO"/>
        </w:rPr>
        <w:t>Prin consolidarea abilităților noastre de comunicare, putem reduce erorile și îmbunătăți eficiența acordării îngrijirilor, în beneficiul întregului sistem de sănătate.</w:t>
      </w:r>
    </w:p>
    <w:p w14:paraId="25FE3EFA" w14:textId="77777777" w:rsidR="004707C9" w:rsidRPr="00DA4C98" w:rsidRDefault="004707C9" w:rsidP="004707C9">
      <w:pPr>
        <w:spacing w:after="0"/>
        <w:jc w:val="both"/>
        <w:rPr>
          <w:rFonts w:ascii="Calibri" w:hAnsi="Calibri" w:cs="Calibri"/>
          <w:lang w:val="ro-RO"/>
        </w:rPr>
      </w:pPr>
    </w:p>
    <w:p w14:paraId="25C2D3AA" w14:textId="1515538A" w:rsidR="004707C9" w:rsidRPr="00DA4C98" w:rsidRDefault="004707C9" w:rsidP="004707C9">
      <w:pPr>
        <w:spacing w:after="0"/>
        <w:jc w:val="both"/>
        <w:rPr>
          <w:rFonts w:ascii="Calibri" w:hAnsi="Calibri" w:cs="Calibri"/>
          <w:lang w:val="ro-RO"/>
        </w:rPr>
      </w:pPr>
      <w:r w:rsidRPr="00DA4C98">
        <w:rPr>
          <w:rFonts w:ascii="Calibri" w:hAnsi="Calibri" w:cs="Calibri"/>
          <w:b/>
          <w:bCs/>
          <w:lang w:val="ro-RO"/>
        </w:rPr>
        <w:t xml:space="preserve">Slide 38: </w:t>
      </w:r>
      <w:r w:rsidRPr="00DA4C98">
        <w:rPr>
          <w:rFonts w:ascii="Calibri" w:hAnsi="Calibri" w:cs="Calibri"/>
          <w:lang w:val="ro-RO"/>
        </w:rPr>
        <w:t xml:space="preserve">Vă mulțumim pentru explorarea Modulului de comunicare împreună cu noi. Pentru studii suplimentare privind principiile, provocările și instrumentele discutate, vă rugăm să consultați sursele enumerate. Angajamentul dumneavoastră de a îmbunătăți comunicarea în domeniul asistenței </w:t>
      </w:r>
      <w:r w:rsidR="00DA4C98" w:rsidRPr="00DA4C98">
        <w:rPr>
          <w:rFonts w:ascii="Calibri" w:hAnsi="Calibri" w:cs="Calibri"/>
          <w:lang w:val="ro-RO"/>
        </w:rPr>
        <w:t>farmaceutice</w:t>
      </w:r>
      <w:r w:rsidRPr="00DA4C98">
        <w:rPr>
          <w:rFonts w:ascii="Calibri" w:hAnsi="Calibri" w:cs="Calibri"/>
          <w:lang w:val="ro-RO"/>
        </w:rPr>
        <w:t xml:space="preserve"> este vital pentru obținerea unor rezultate mai bune pentru pacienți.</w:t>
      </w:r>
    </w:p>
    <w:p w14:paraId="7A07E041" w14:textId="29385B35" w:rsidR="001E4F54" w:rsidRPr="00DA4C98" w:rsidRDefault="001E4F54" w:rsidP="00EC0C4F">
      <w:pPr>
        <w:rPr>
          <w:lang w:val="ro-RO"/>
        </w:rPr>
      </w:pPr>
    </w:p>
    <w:p w14:paraId="1B330FBB" w14:textId="2D939EE5" w:rsidR="001E4F54" w:rsidRPr="00DA4C98" w:rsidRDefault="001E4F54" w:rsidP="00EC0C4F">
      <w:pPr>
        <w:rPr>
          <w:lang w:val="ro-RO"/>
        </w:rPr>
      </w:pPr>
    </w:p>
    <w:p w14:paraId="13439109" w14:textId="221FB195" w:rsidR="00F105EE" w:rsidRPr="00DA4C98" w:rsidRDefault="00F105EE" w:rsidP="00EC0C4F">
      <w:pPr>
        <w:rPr>
          <w:lang w:val="ro-RO"/>
        </w:rPr>
      </w:pPr>
    </w:p>
    <w:p w14:paraId="34EC5428" w14:textId="696550C1" w:rsidR="00F105EE" w:rsidRPr="00DA4C98" w:rsidRDefault="00F105EE" w:rsidP="00EC0C4F">
      <w:pPr>
        <w:rPr>
          <w:lang w:val="ro-RO"/>
        </w:rPr>
      </w:pPr>
    </w:p>
    <w:p w14:paraId="6ED7EE3A" w14:textId="6CDB1969" w:rsidR="00F105EE" w:rsidRPr="00DA4C98" w:rsidRDefault="00F105EE" w:rsidP="00EC0C4F">
      <w:pPr>
        <w:rPr>
          <w:lang w:val="ro-RO"/>
        </w:rPr>
      </w:pPr>
    </w:p>
    <w:p w14:paraId="2C6AB22E" w14:textId="14424AE2" w:rsidR="00F105EE" w:rsidRPr="00DA4C98" w:rsidRDefault="00F105EE" w:rsidP="00EC0C4F">
      <w:pPr>
        <w:rPr>
          <w:lang w:val="ro-RO"/>
        </w:rPr>
      </w:pPr>
    </w:p>
    <w:p w14:paraId="4E3F6E1B" w14:textId="726FEFE0" w:rsidR="00F105EE" w:rsidRPr="00DA4C98" w:rsidRDefault="00F105EE" w:rsidP="00EC0C4F">
      <w:pPr>
        <w:rPr>
          <w:lang w:val="ro-RO"/>
        </w:rPr>
      </w:pPr>
    </w:p>
    <w:p w14:paraId="4B525E0F" w14:textId="31EF3EB1" w:rsidR="00F105EE" w:rsidRPr="00DA4C98" w:rsidRDefault="00F105EE" w:rsidP="00EC0C4F">
      <w:pPr>
        <w:rPr>
          <w:lang w:val="ro-RO"/>
        </w:rPr>
      </w:pPr>
    </w:p>
    <w:p w14:paraId="4244CC97" w14:textId="646990D9" w:rsidR="00F105EE" w:rsidRPr="00DA4C98" w:rsidRDefault="00F105EE" w:rsidP="00EC0C4F">
      <w:pPr>
        <w:rPr>
          <w:lang w:val="ro-RO"/>
        </w:rPr>
      </w:pPr>
    </w:p>
    <w:p w14:paraId="40E6C66C" w14:textId="70570528" w:rsidR="00F105EE" w:rsidRPr="00DA4C98" w:rsidRDefault="00F105EE" w:rsidP="00EC0C4F">
      <w:pPr>
        <w:rPr>
          <w:lang w:val="ro-RO"/>
        </w:rPr>
      </w:pPr>
    </w:p>
    <w:p w14:paraId="556DCD43" w14:textId="70685562" w:rsidR="00F105EE" w:rsidRPr="00DA4C98" w:rsidRDefault="00F105EE" w:rsidP="00EC0C4F">
      <w:pPr>
        <w:rPr>
          <w:lang w:val="ro-RO"/>
        </w:rPr>
      </w:pPr>
    </w:p>
    <w:p w14:paraId="6DA08CD5" w14:textId="4347A783" w:rsidR="00F105EE" w:rsidRPr="00DA4C98" w:rsidRDefault="00F105EE" w:rsidP="00EC0C4F">
      <w:pPr>
        <w:rPr>
          <w:lang w:val="ro-RO"/>
        </w:rPr>
      </w:pPr>
    </w:p>
    <w:p w14:paraId="1BDC204E" w14:textId="66D0223B" w:rsidR="00F105EE" w:rsidRPr="00DA4C98" w:rsidRDefault="00F105EE" w:rsidP="00EC0C4F">
      <w:pPr>
        <w:rPr>
          <w:lang w:val="ro-RO"/>
        </w:rPr>
      </w:pPr>
    </w:p>
    <w:p w14:paraId="59BE1FBA" w14:textId="6DD40ACB" w:rsidR="00F105EE" w:rsidRPr="00DA4C98" w:rsidRDefault="00F105EE" w:rsidP="00EC0C4F">
      <w:pPr>
        <w:rPr>
          <w:lang w:val="ro-RO"/>
        </w:rPr>
      </w:pPr>
    </w:p>
    <w:p w14:paraId="7AAF00FC" w14:textId="26C5AB79" w:rsidR="00F105EE" w:rsidRPr="00DA4C98" w:rsidRDefault="00F105EE" w:rsidP="00EC0C4F">
      <w:pPr>
        <w:rPr>
          <w:lang w:val="ro-RO"/>
        </w:rPr>
      </w:pPr>
    </w:p>
    <w:p w14:paraId="08501867" w14:textId="03C4D9EC" w:rsidR="00F105EE" w:rsidRPr="00DA4C98" w:rsidRDefault="00F105EE" w:rsidP="00EC0C4F">
      <w:pPr>
        <w:rPr>
          <w:lang w:val="ro-RO"/>
        </w:rPr>
      </w:pPr>
    </w:p>
    <w:p w14:paraId="31E8F68C" w14:textId="51471B18" w:rsidR="00F105EE" w:rsidRPr="00DA4C98" w:rsidRDefault="00F105EE" w:rsidP="00EC0C4F">
      <w:pPr>
        <w:rPr>
          <w:lang w:val="ro-RO"/>
        </w:rPr>
      </w:pPr>
    </w:p>
    <w:p w14:paraId="2FE75770" w14:textId="5188CE75" w:rsidR="00F105EE" w:rsidRPr="00DA4C98" w:rsidRDefault="00F105EE" w:rsidP="00EC0C4F">
      <w:pPr>
        <w:rPr>
          <w:lang w:val="ro-RO"/>
        </w:rPr>
      </w:pPr>
    </w:p>
    <w:p w14:paraId="2ACF613A" w14:textId="03FC2839" w:rsidR="00F105EE" w:rsidRPr="00DA4C98" w:rsidRDefault="00F105EE" w:rsidP="00EC0C4F">
      <w:pPr>
        <w:rPr>
          <w:lang w:val="ro-RO"/>
        </w:rPr>
      </w:pPr>
    </w:p>
    <w:p w14:paraId="38570531" w14:textId="60D40918" w:rsidR="00F105EE" w:rsidRPr="00DA4C98" w:rsidRDefault="00F105EE" w:rsidP="00EC0C4F">
      <w:pPr>
        <w:rPr>
          <w:lang w:val="ro-RO"/>
        </w:rPr>
      </w:pPr>
    </w:p>
    <w:p w14:paraId="25A5AC2F" w14:textId="58BBBDC9" w:rsidR="00F105EE" w:rsidRPr="00DA4C98" w:rsidRDefault="00F105EE" w:rsidP="00EC0C4F">
      <w:pPr>
        <w:rPr>
          <w:lang w:val="ro-RO"/>
        </w:rPr>
      </w:pPr>
    </w:p>
    <w:p w14:paraId="16CAD445" w14:textId="607274C1" w:rsidR="00F105EE" w:rsidRPr="00DA4C98" w:rsidRDefault="00F105EE" w:rsidP="00EC0C4F">
      <w:pPr>
        <w:rPr>
          <w:lang w:val="ro-RO"/>
        </w:rPr>
      </w:pPr>
    </w:p>
    <w:p w14:paraId="31305498" w14:textId="50D1502A" w:rsidR="00F105EE" w:rsidRPr="00DA4C98" w:rsidRDefault="00F105EE" w:rsidP="00EC0C4F">
      <w:pPr>
        <w:rPr>
          <w:lang w:val="ro-RO"/>
        </w:rPr>
      </w:pPr>
    </w:p>
    <w:p w14:paraId="3A88FA5D" w14:textId="2E165627" w:rsidR="00F105EE" w:rsidRPr="00DA4C98" w:rsidRDefault="00C92A2F" w:rsidP="00EC0C4F">
      <w:pPr>
        <w:rPr>
          <w:lang w:val="ro-RO"/>
        </w:rPr>
      </w:pPr>
      <w:r w:rsidRPr="00DA4C98">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DA4C98">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DA4C98">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DA4C98"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68A4" w14:textId="77777777" w:rsidR="00F023F0" w:rsidRDefault="00F023F0" w:rsidP="00CA38A2">
      <w:pPr>
        <w:spacing w:after="0" w:line="240" w:lineRule="auto"/>
      </w:pPr>
      <w:r>
        <w:separator/>
      </w:r>
    </w:p>
  </w:endnote>
  <w:endnote w:type="continuationSeparator" w:id="0">
    <w:p w14:paraId="4A27B0B2" w14:textId="77777777" w:rsidR="00F023F0" w:rsidRDefault="00F023F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4D05A" w14:textId="77777777" w:rsidR="00F023F0" w:rsidRDefault="00F023F0" w:rsidP="00CA38A2">
      <w:pPr>
        <w:spacing w:after="0" w:line="240" w:lineRule="auto"/>
      </w:pPr>
      <w:r>
        <w:separator/>
      </w:r>
    </w:p>
  </w:footnote>
  <w:footnote w:type="continuationSeparator" w:id="0">
    <w:p w14:paraId="08F61968" w14:textId="77777777" w:rsidR="00F023F0" w:rsidRDefault="00F023F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6559BE77" w:rsidR="00BD2BA9" w:rsidRPr="00BD2BA9" w:rsidRDefault="00D31FAA" w:rsidP="00BD2BA9">
                          <w:pPr>
                            <w:jc w:val="right"/>
                            <w:rPr>
                              <w:sz w:val="20"/>
                              <w:szCs w:val="20"/>
                            </w:rPr>
                          </w:pPr>
                          <w:r w:rsidRPr="00D31FAA">
                            <w:rPr>
                              <w:sz w:val="20"/>
                              <w:szCs w:val="20"/>
                            </w:rPr>
                            <w:t xml:space="preserve">M2 B1 </w:t>
                          </w:r>
                          <w:proofErr w:type="spellStart"/>
                          <w:r w:rsidRPr="00D31FAA">
                            <w:rPr>
                              <w:sz w:val="20"/>
                              <w:szCs w:val="20"/>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6559BE77" w:rsidR="00BD2BA9" w:rsidRPr="00BD2BA9" w:rsidRDefault="00D31FAA" w:rsidP="00BD2BA9">
                    <w:pPr>
                      <w:jc w:val="right"/>
                      <w:rPr>
                        <w:sz w:val="20"/>
                        <w:szCs w:val="20"/>
                      </w:rPr>
                    </w:pPr>
                    <w:r w:rsidRPr="00D31FAA">
                      <w:rPr>
                        <w:sz w:val="20"/>
                        <w:szCs w:val="20"/>
                      </w:rPr>
                      <w:t xml:space="preserve">M2 B1 </w:t>
                    </w:r>
                    <w:proofErr w:type="spellStart"/>
                    <w:r w:rsidRPr="00D31FAA">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31E91"/>
    <w:rsid w:val="004462FA"/>
    <w:rsid w:val="004707C9"/>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31FAA"/>
    <w:rsid w:val="00D45848"/>
    <w:rsid w:val="00D460A3"/>
    <w:rsid w:val="00D50A33"/>
    <w:rsid w:val="00D616A4"/>
    <w:rsid w:val="00D74900"/>
    <w:rsid w:val="00DA4C98"/>
    <w:rsid w:val="00DB32CC"/>
    <w:rsid w:val="00E607BF"/>
    <w:rsid w:val="00EC0C4F"/>
    <w:rsid w:val="00EF0FD2"/>
    <w:rsid w:val="00EF6A40"/>
    <w:rsid w:val="00F023F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2895</Words>
  <Characters>16506</Characters>
  <Application>Microsoft Office Word</Application>
  <DocSecurity>0</DocSecurity>
  <Lines>137</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7</cp:revision>
  <dcterms:created xsi:type="dcterms:W3CDTF">2026-03-06T13:22:00Z</dcterms:created>
  <dcterms:modified xsi:type="dcterms:W3CDTF">2026-04-14T15:22:00Z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